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FA7" w:rsidRPr="00812ADA" w:rsidRDefault="00987FA7" w:rsidP="00987FA7">
      <w:pPr>
        <w:pStyle w:val="2"/>
      </w:pP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В результате изучения литературы ученик должен:</w:t>
      </w:r>
    </w:p>
    <w:p w:rsidR="00987FA7" w:rsidRDefault="00987FA7" w:rsidP="00987FA7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987FA7" w:rsidRPr="000C40F7" w:rsidRDefault="00987FA7" w:rsidP="00987FA7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/>
          <w:bCs/>
          <w:iCs/>
          <w:spacing w:val="-9"/>
          <w:sz w:val="24"/>
          <w:szCs w:val="24"/>
        </w:rPr>
        <w:t>знать/понимать: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образную природу словесного искусства;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содержание изученных литературных произведений;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основные факты жизни и творческого пути А.С. Грибоедова, А.С. Пушкина, М.Ю. Лермонтова, Н.В. Гоголя;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изученные теоретико-литературные понятия;</w:t>
      </w:r>
    </w:p>
    <w:p w:rsidR="00987FA7" w:rsidRDefault="00987FA7" w:rsidP="00987FA7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987FA7" w:rsidRPr="000C40F7" w:rsidRDefault="00987FA7" w:rsidP="00987FA7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/>
          <w:bCs/>
          <w:iCs/>
          <w:spacing w:val="-9"/>
          <w:sz w:val="24"/>
          <w:szCs w:val="24"/>
        </w:rPr>
        <w:t>уметь: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воспринимать и анализировать художественный текст;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выделять смысловые части художественного текста, составлять тезисы и план прочитанного;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определять род и жанр литературного произведения;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выделять и формулировать тему, идею, проблематику изученного произведения; давать характеристику героев;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характеризовать особенности сюжета, композиции, роль изобразительно-выразительных средств;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сопоставлять эпизоды литературных произведений и сравнивать их героев;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выявлять авторскую позицию;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выражать свое отношение к прочитанному;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владеть различными видами пересказа;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строить устные и письменные высказывания в связи с изученным произведением;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участвовать в диалоге по прочитанным произведениям, понимать чужую точку зрения и аргументированно отстаивать свою;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писать отзывы о самостоятельно прочитанных произведениях, сочинения (сочинения - только для выпускников школ с русским (родным) языком обучения).</w:t>
      </w:r>
    </w:p>
    <w:p w:rsidR="00987FA7" w:rsidRDefault="00987FA7" w:rsidP="00987FA7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/>
          <w:bCs/>
          <w:iCs/>
          <w:spacing w:val="-9"/>
          <w:sz w:val="24"/>
          <w:szCs w:val="24"/>
        </w:rPr>
        <w:t>В образовательных учреждениях с родным (нерусским) языком обучения, наряду с вышеуказанным, ученик должен уметь</w:t>
      </w: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: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сопоставлять тематически близкие произведения русской и родной литературы, произведения, раскрывающие сходные проблемы, а также произведения, близкие по жанру; раскрывать в них национально обусловленные различия;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самостоятельно переводить на родной язык фрагменты русского художественного текста;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создавать устные и письменные высказывания в связи с изученными произведениями русской и родной литературы, писать изложения с элементами сочинения;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создания связного текста (устного и письменного) на необходимую тему с учетом норм русского литературного языка;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определения своего круга чтения и оценки литературных произведений;</w:t>
      </w:r>
    </w:p>
    <w:p w:rsidR="00987FA7" w:rsidRPr="000C40F7" w:rsidRDefault="00987FA7" w:rsidP="00987FA7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987FA7" w:rsidRPr="000C40F7" w:rsidRDefault="00987FA7" w:rsidP="00987F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7FA7" w:rsidRDefault="00987FA7" w:rsidP="00987FA7"/>
    <w:p w:rsidR="00987FA7" w:rsidRPr="00FF5616" w:rsidRDefault="00987FA7" w:rsidP="00987FA7">
      <w:pPr>
        <w:rPr>
          <w:rFonts w:ascii="Times New Roman" w:hAnsi="Times New Roman" w:cs="Times New Roman"/>
          <w:sz w:val="24"/>
          <w:szCs w:val="24"/>
        </w:rPr>
      </w:pPr>
    </w:p>
    <w:p w:rsidR="00987FA7" w:rsidRPr="00FF5616" w:rsidRDefault="00987FA7" w:rsidP="00987FA7">
      <w:pPr>
        <w:ind w:left="142" w:right="567"/>
        <w:contextualSpacing/>
        <w:rPr>
          <w:rFonts w:ascii="Times New Roman" w:hAnsi="Times New Roman" w:cs="Times New Roman"/>
          <w:sz w:val="24"/>
          <w:szCs w:val="24"/>
        </w:rPr>
      </w:pPr>
      <w:r w:rsidRPr="00FF561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F5616">
        <w:rPr>
          <w:rFonts w:ascii="Times New Roman" w:hAnsi="Times New Roman" w:cs="Times New Roman"/>
          <w:b/>
          <w:sz w:val="24"/>
          <w:szCs w:val="24"/>
        </w:rPr>
        <w:t>Планируемые результаты достижения обучающимися требований к результатам освоения</w:t>
      </w:r>
    </w:p>
    <w:p w:rsidR="00987FA7" w:rsidRPr="00FF5616" w:rsidRDefault="00987FA7" w:rsidP="00987F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616">
        <w:rPr>
          <w:rFonts w:ascii="Times New Roman" w:hAnsi="Times New Roman" w:cs="Times New Roman"/>
          <w:b/>
          <w:sz w:val="24"/>
          <w:szCs w:val="24"/>
        </w:rPr>
        <w:t xml:space="preserve"> основной образовательной програ</w:t>
      </w:r>
      <w:r>
        <w:rPr>
          <w:rFonts w:ascii="Times New Roman" w:hAnsi="Times New Roman" w:cs="Times New Roman"/>
          <w:b/>
          <w:sz w:val="24"/>
          <w:szCs w:val="24"/>
        </w:rPr>
        <w:t>ммы по литературе за курс 9</w:t>
      </w:r>
      <w:r w:rsidRPr="00FF5616">
        <w:rPr>
          <w:rFonts w:ascii="Times New Roman" w:hAnsi="Times New Roman" w:cs="Times New Roman"/>
          <w:b/>
          <w:sz w:val="24"/>
          <w:szCs w:val="24"/>
        </w:rPr>
        <w:t xml:space="preserve"> класса.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b/>
          <w:bCs/>
          <w:sz w:val="24"/>
          <w:szCs w:val="24"/>
          <w:lang w:val="x-none"/>
        </w:rPr>
        <w:t>Предметные.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pacing w:val="45"/>
          <w:sz w:val="24"/>
          <w:szCs w:val="24"/>
          <w:lang w:val="x-none"/>
        </w:rPr>
        <w:t>Ученик научится</w:t>
      </w:r>
      <w:r>
        <w:rPr>
          <w:rFonts w:ascii="Times New Roman" w:hAnsi="Times New Roman" w:cs="Times New Roman"/>
          <w:sz w:val="24"/>
          <w:szCs w:val="24"/>
          <w:lang w:val="x-none"/>
        </w:rPr>
        <w:t xml:space="preserve">: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различать фольклорные и литературные произведения; обращаться к пословицам, поговоркам, фольклорным образам, традиционным фольклорным приемам в различных ситуациях речевого общения;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987FA7" w:rsidRPr="00FF5616" w:rsidRDefault="00987FA7" w:rsidP="00987FA7">
      <w:pPr>
        <w:keepLines/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видеть необычное в обычном; устанавливать неочевидные связи между предметами, явлениями, действиями.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pacing w:val="45"/>
          <w:sz w:val="24"/>
          <w:szCs w:val="24"/>
          <w:lang w:val="x-none"/>
        </w:rPr>
        <w:t>Ученик получит возможность научиться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: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сравнивая произведения героического эпоса разных народов, определять черты национального характера;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pacing w:val="45"/>
          <w:sz w:val="24"/>
          <w:szCs w:val="24"/>
          <w:lang w:val="x-none"/>
        </w:rPr>
        <w:t>Ученик научится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: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–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интерпретировать прочитанное; устанавливать поле читательских ассоциаций; отбирать произведения для чтения;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воспринимать художественный текст как произведение искусства, послание автора читателю, современнику и потомку;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выявлять и интерпретировать авторскую позицию, определяя свое к ней отношение, и на этой основе формировать собственные ценностные ориентации;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определять актуальность произведений для читателей разных поколений и вступать в диалог с другими читателями.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pacing w:val="45"/>
          <w:sz w:val="24"/>
          <w:szCs w:val="24"/>
          <w:lang w:val="x-none"/>
        </w:rPr>
        <w:lastRenderedPageBreak/>
        <w:t>Ученик получит возможность научиться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: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– выбирать путь анализа произведения, адекватный жанрово-родовой природе художественного текста; 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дифференцировать элементы поэтики художественного текста, видеть их художественную и смысловую функцию;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сопоставлять «чужие» тексты интерпретирующего характера, аргументировано оценивать их;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оценивать интерпретацию художественного текста, созданную средствами других искусств;</w:t>
      </w:r>
    </w:p>
    <w:p w:rsidR="00987FA7" w:rsidRPr="00FF5616" w:rsidRDefault="00987FA7" w:rsidP="00987FA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</w:t>
      </w:r>
    </w:p>
    <w:p w:rsidR="00987FA7" w:rsidRPr="00FF5616" w:rsidRDefault="00987FA7" w:rsidP="00987FA7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b/>
          <w:bCs/>
          <w:sz w:val="24"/>
          <w:szCs w:val="24"/>
          <w:lang w:val="x-none"/>
        </w:rPr>
        <w:t>Личностные.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pacing w:val="45"/>
          <w:sz w:val="24"/>
          <w:szCs w:val="24"/>
          <w:lang w:val="x-none"/>
        </w:rPr>
        <w:t>Ученик научится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: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осознавать российскую гражданскую идентичность, свою этническую принадлежность, гуманистические, демократические и традиционные ценности многонационального российского общества; владеть языком, культурой своего народа; проявлять чувства ответственности и долга перед Родиной;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ответственно относиться к учению; проявлять готовность и способности к саморазвитию и самообразованию на основе мотивации к обучению и познанию;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це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ло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стному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восп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р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иятию ми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р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а,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соответству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ю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щему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совр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е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менному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уровню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ра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з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вития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на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у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ки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и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общ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>е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ственной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практики,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учитывающему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социальное,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культурное,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языковое,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духовное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многообразие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современного</w:t>
      </w:r>
      <w:r w:rsidRPr="00FF5616">
        <w:rPr>
          <w:rFonts w:ascii="Times New Roman" w:hAnsi="Times New Roman" w:cs="Times New Roman"/>
          <w:spacing w:val="-15"/>
          <w:sz w:val="24"/>
          <w:szCs w:val="24"/>
          <w:lang w:val="x-none"/>
        </w:rPr>
        <w:t xml:space="preserve"> 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>мира;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понимать определяющую роль литературы в развитии интеллектуальных, творческих способностей и моральных качеств личности;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анализировать и характеризовать эмоциональные состояния и чувства окружающих, строить свои взаимоотношения с их учетом; осознанно, уважительно и доброжелательно относиться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проявлять готовность и способности вести диалог с другими людьми и достигать в нем взаимопонимания;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владеть социальными нормами, правилами поведения, ролями и формами социальной жизни в группах и сообществах;</w:t>
      </w:r>
    </w:p>
    <w:p w:rsidR="00987FA7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проявлять нравственные чувства и нравственное поведение, осознанное и ответственное отн</w:t>
      </w:r>
      <w:r>
        <w:rPr>
          <w:rFonts w:ascii="Times New Roman" w:hAnsi="Times New Roman" w:cs="Times New Roman"/>
          <w:sz w:val="24"/>
          <w:szCs w:val="24"/>
          <w:lang w:val="x-none"/>
        </w:rPr>
        <w:t>ошение к собственным поступкам;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проявлять коммуникативную компетентность в общении и сотрудничестве со сверстниками, взрослыми в процессе образовательной, общественно полезной, учебно-исследовательской, творческой деятельности;</w:t>
      </w:r>
    </w:p>
    <w:p w:rsidR="00987FA7" w:rsidRPr="00FF5616" w:rsidRDefault="00987FA7" w:rsidP="00987FA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lastRenderedPageBreak/>
        <w:t>– проявлять основы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987FA7" w:rsidRPr="00FF5616" w:rsidRDefault="00987FA7" w:rsidP="00987FA7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осознавать значение семьи в жизни человека и общества, принимать ценности семейной жизни, уважительное и заботливое отношение к членам семьи;</w:t>
      </w:r>
    </w:p>
    <w:p w:rsidR="00987FA7" w:rsidRPr="00FF5616" w:rsidRDefault="00987FA7" w:rsidP="00987FA7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проявлять эстетическое сознание через освоение художественного наследия народов России и мира, творческой деятельности эстетического характера.</w:t>
      </w:r>
    </w:p>
    <w:p w:rsidR="00987FA7" w:rsidRDefault="00987FA7" w:rsidP="00987FA7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pacing w:val="45"/>
          <w:sz w:val="24"/>
          <w:szCs w:val="24"/>
        </w:rPr>
      </w:pPr>
    </w:p>
    <w:p w:rsidR="00987FA7" w:rsidRDefault="00987FA7" w:rsidP="00987FA7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pacing w:val="45"/>
          <w:sz w:val="24"/>
          <w:szCs w:val="24"/>
        </w:rPr>
      </w:pPr>
    </w:p>
    <w:p w:rsidR="00987FA7" w:rsidRPr="00FF5616" w:rsidRDefault="00987FA7" w:rsidP="00987FA7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FF5616">
        <w:rPr>
          <w:rFonts w:ascii="Times New Roman" w:hAnsi="Times New Roman" w:cs="Times New Roman"/>
          <w:spacing w:val="45"/>
          <w:sz w:val="24"/>
          <w:szCs w:val="24"/>
          <w:lang w:val="x-none"/>
        </w:rPr>
        <w:t>Ученик получит возможность научиться</w:t>
      </w:r>
      <w:r w:rsidRPr="00FF5616">
        <w:rPr>
          <w:rFonts w:ascii="Times New Roman" w:hAnsi="Times New Roman" w:cs="Times New Roman"/>
          <w:sz w:val="24"/>
          <w:szCs w:val="24"/>
          <w:lang w:val="x-none"/>
        </w:rPr>
        <w:t xml:space="preserve">: </w:t>
      </w:r>
    </w:p>
    <w:p w:rsidR="00987FA7" w:rsidRPr="00FF5616" w:rsidRDefault="00987FA7" w:rsidP="00987FA7">
      <w:pPr>
        <w:rPr>
          <w:rFonts w:ascii="Times New Roman" w:hAnsi="Times New Roman" w:cs="Times New Roman"/>
          <w:sz w:val="24"/>
          <w:szCs w:val="24"/>
        </w:rPr>
      </w:pPr>
      <w:r w:rsidRPr="00FF5616">
        <w:rPr>
          <w:rFonts w:ascii="Times New Roman" w:hAnsi="Times New Roman" w:cs="Times New Roman"/>
          <w:sz w:val="24"/>
          <w:szCs w:val="24"/>
          <w:lang w:val="x-none"/>
        </w:rPr>
        <w:t>– проявлять готовность и способности к осознанному выбору и построению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</w:t>
      </w: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FA7" w:rsidRPr="00990D07" w:rsidRDefault="00987FA7" w:rsidP="00987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D0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«Литература. 9 класс»</w:t>
      </w:r>
    </w:p>
    <w:tbl>
      <w:tblPr>
        <w:tblStyle w:val="1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8"/>
        <w:gridCol w:w="6095"/>
        <w:gridCol w:w="1530"/>
      </w:tblGrid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87FA7" w:rsidRPr="00990D07" w:rsidTr="00443120">
        <w:tc>
          <w:tcPr>
            <w:tcW w:w="8393" w:type="dxa"/>
            <w:gridSpan w:val="2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 и ее роль в духовной жизни человека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6095" w:type="dxa"/>
          </w:tcPr>
          <w:p w:rsidR="00987FA7" w:rsidRPr="00990D07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D38">
              <w:rPr>
                <w:rFonts w:ascii="Times New Roman" w:hAnsi="Times New Roman" w:cs="Times New Roman"/>
                <w:sz w:val="24"/>
                <w:szCs w:val="24"/>
              </w:rPr>
              <w:t>Истоки и начало древнерусской литературы, ее религиозно-духовные корни. Патриотический пафос и поучительный характер древнерусской литературы</w:t>
            </w:r>
            <w:r w:rsidRPr="009A75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261143">
              <w:rPr>
                <w:rFonts w:ascii="Times New Roman" w:hAnsi="Times New Roman" w:cs="Times New Roman"/>
                <w:sz w:val="24"/>
                <w:szCs w:val="24"/>
              </w:rPr>
              <w:t>Богатство и разнообразие жанров древнерусской литературы. Древнерусский памятник«Слова о полку Игореве». Композиция и ее роль в раскрытии идеи произведения, герои «Слова…», природа в «Слове…».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</w:t>
            </w:r>
            <w:r w:rsidRPr="00015D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6095" w:type="dxa"/>
          </w:tcPr>
          <w:p w:rsidR="00987FA7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D38">
              <w:rPr>
                <w:rFonts w:ascii="Times New Roman" w:hAnsi="Times New Roman" w:cs="Times New Roman"/>
                <w:sz w:val="24"/>
                <w:szCs w:val="24"/>
              </w:rPr>
              <w:t>Классицизм как литературное направление. Идея гражданского служения, прославление величия и могущества Российского государства</w:t>
            </w:r>
            <w:r w:rsidRPr="009A75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М.В. Ломоносова.«Вечернее размышление…». Особенности содержания и формы произведения. «Ода на день восшествия на Всероссийский престол ея Величества государыни Императрицы Елисаветы Петровны 1747года». Прославление  Родины, мира, науки и просвещения. Ода как жанр лирической поэзии.                          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Г.Р. Державин  «Властителям и судиям». Обличение несправедливости.Гражданский пафос русского классицизма.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А.Н.Радищев. Слово о писателе. «Путешествие из Петербурга в Москву» (главы). Изображение российской действительности.</w:t>
            </w:r>
          </w:p>
          <w:p w:rsidR="00987FA7" w:rsidRPr="00990D07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Н.М. Карамзин – писатель и историк. Понятие о сентиментализме. Стихотворение «Осень» как произведение сентиментализма. Повесть «Бедная Лиза». Утверждение общечеловеческих ценностей в повести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XIX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6095" w:type="dxa"/>
          </w:tcPr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русской и мировой литературы 19 века. Понятие о романтизме.   Поэзия, проза и драматургия 19 века. Романтическая лирика начала века</w:t>
            </w:r>
          </w:p>
          <w:p w:rsidR="00987FA7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русского романтизма. Поэтическое творчество В.А. Жуковского. Развитие основных тем русской лирики. Баллада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«Светлана»,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«Море», «Невыразимое». Границы выразимого в слове и чувстве.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Комедия А. С. Грибоедова «Горе от ума». А.С. Грибоедов. Комедия «Горе от ума». Особенности композиции комедии. Система героев комедии, своеобразие конфликта, образ главного героя Чацкого в его сопоставлении с другими героями комедии. Чтение и конспектирование статьи Гончарова «Мильон терзаний». Комедия «Горе от ума»- картина нравов, галерея живых типов и острая сатира. Фамусовское общество.«Век нынешний и век минувший» в комедии.  Общечеловеческое звучание образов. Меткий афористический язык. Критика о комедии. И.А. Гончаров «Мильон терзаний»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А.С. Пушкин. Биография поэта. Чтение, восприятие и интерпретация стихов поэта. Обучение анализу поэтического текста. Творческая работа по стихотворению. Пушкин в восприятии современного читателя («Мой Пушкин»). Дружба и друзья в лирике Пушкина. «19 октября»,«К Чаадаеву». Стихотворение- послание друзьям- декабристам «В Сибирь» Проблема свободы и власти в лирике Пушкина. «К морю», «Анчар», «Деревня». Тема поэта и поэзии в лирике А.С.Пушкина. «Пророк», «Я памятник себе воздвиг нерукотворный…». Раздумья о смысле жизни, о поэзии. «Бесы», «Элегия»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«Цыганы».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Черты романтизма. Образ главного героя. Смысл финала поэмы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«Моцарт и Сальери».</w:t>
            </w:r>
            <w:r w:rsidRPr="00CD4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«Гений и злодейство» как главная тема в трагедии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Роман «Евгений Онегин»: своеобразие композиции, образ автора, лирические отступления, система образов в  романе. Единство  эпического и лирического начал. Образ автора в произведении. Образ Онегина и тип "лишнего человека" в русск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литературе. Онегин и Ленский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.Татьяна как «милый идеал» Пушкина. Тема любви и долга в романе. Нравственно- философская проблематика произведения. Проблема  финала.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Пушкинский роман в зеркале критики (В.Г.Белинский, Д.И. Писарев, А.А.Григорьев)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Лермонтов: жизнь, творчество, основные мотивы лирики. Роман «Герои нашего времени»: жанр, композиция, образ Печорина. Сочинение по роману. </w:t>
            </w:r>
          </w:p>
          <w:p w:rsidR="00987FA7" w:rsidRPr="00CD4D25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Внеклассное чтение. Герой времени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временной литературе о Великой О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течественной войне. 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Образ поэта в лермонтовской лирике. «Смерть поэта», «Поэт», 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Поэт и его поколение Тема любви в лирике Лермонтова. «Нет. Не тебя так …», «Нищий», «Расстались мы…». Адресаты любовной лирики.Анализ стихотворения «Пророк». Образ  поэта-пророка в лирике Лермонтова. Россия в лирике Лермонтова. «Родина», «Дума», «Предсказание». Харктер лирического героя и его поэзии. «Герой нашего времени». Обзор содержания. Первый психологический роман в русской литературе. Сложность композиции. Век Лермонтова в романе. Печорин в системе мужских образов романа. Загадки образа Печорина в повестях «Бэла» и «Максим Максимыч». Печорин как представитель «портрета поколения». «Журнал Печорина» как средство самораскрытия его характера. Споры о романтизме и реализме романа «Герой нашего времени». Поэзия Лермонтова и роман «Герой нашего времени» в оценке В.Г.Белинского. Творчество поэтов пушкинской поры. К.Н. Батюшков- «поэт радости». «Легкая» поэзия Батюшкова.Горе и радость сердца в поэзии А.В.Кольцова. Национальный характер поэзии Е.А.Баратынского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Н.В. Гоголь</w:t>
            </w:r>
            <w:r w:rsidRPr="00CD4D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Страницы жизни и творчества. Первые творческие успехи «Вечера на хуторе близ Диканьки», «Миргород» (обобщение ранее изученного). Проблематика и поэтика первых сборников.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«Мертвые души». История создания. Система образов. Смысл названия поэмы. Обучение анализу эпизода. Соединение комического  и лирического в поэме «Мертвые души».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Чичиков как новый герой эпохи и как антигерой. Эволюция его образа в замысле поэмы. Роль художественной детали в создании образа помещиков. «Мертвые души»- поэма о величии России. Чичиков как новый герой эпохи. Лирические отступления.  «Мертвые» и «живые» души в поэме.  Поэма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оценке 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В.Г. Белинского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Ф.М. Достоевский. Основные этапы жизни и творчества. Повесть «Белые ночи». Тип «петербургского мечтателя в повести. Роль истории Настеньки в повести. Содержание и смысл сентиментальности в понимании Достоевского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А.Н. Островский. Слово о драматурге. Пьеса «Бедность не порок». История создания пьесы. Основной конфликт пьесы. Определение жанра комедии. Патриархальный мир в пьесе и угроза его распада.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Л.Н. Толстой. Слово о писателе. Автобиографическая трилогия. Психологизм прозы Толстого. Толстой и герой его трилогии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«Детство»,  «Отрочество», «Юность». Обзор содержания повести «Юность». Формирование личности юного героя.</w:t>
            </w:r>
          </w:p>
          <w:p w:rsidR="00987FA7" w:rsidRPr="00CD4D25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А.П. Чехов. Слово о писателе. Художественное мастерство писателя.  «Тоска». Особенности сюжета рассказа. Рассказ «Размазня». А.П.Чехов- мастер обличения ничтожества. «Анна на шее». Образ главной героини. Проблема истинных и ложных ценностей.</w:t>
            </w:r>
          </w:p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представления о жанрах лирических произведений. Эмоциональное богатство русской поэзии. Поэтический мир  Н.А.Некрасова, Ф.И.Тютчева, А.А.Фета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века. Проза</w:t>
            </w:r>
          </w:p>
        </w:tc>
        <w:tc>
          <w:tcPr>
            <w:tcW w:w="6095" w:type="dxa"/>
          </w:tcPr>
          <w:p w:rsidR="00987FA7" w:rsidRPr="00A21A0A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Богатство и разнообразие жанров и направлений русской литературы 20-го века.</w:t>
            </w:r>
          </w:p>
          <w:p w:rsidR="00987FA7" w:rsidRPr="00A21A0A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направлений, жанров, видов лирической поэзии. Вершинное явление русской поэзии 20-го века. И. Бунин. Слово о писателе. «Темные аллеи». Печальная история любви людей разных социальных слоев. «Поэзия» и «проза» русской усадьбы. </w:t>
            </w:r>
          </w:p>
          <w:p w:rsidR="00987FA7" w:rsidRPr="00A21A0A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Мастерство И.А.Бунина в рассказе «Темные аллеи». Лиризм повествования.</w:t>
            </w:r>
          </w:p>
          <w:p w:rsidR="00987FA7" w:rsidRPr="00A21A0A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М.А. Булгаков. Слово о писателе. «Собачье сердце».  История создания и судьба повести. Система образов произведения. Художественная условность, фантастика, сатира, гротеск и их роль в повети. </w:t>
            </w:r>
          </w:p>
          <w:p w:rsidR="00987FA7" w:rsidRPr="00A21A0A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М.А. Шолохов. «Судьба человека». Композиция рассказа. Автор и рассказчик произведения. Образ Андрея Соколова, простого человека, воина и труженика. Судьба родины и судьба человека. Смысл названия рассказа.</w:t>
            </w:r>
          </w:p>
          <w:p w:rsidR="00987FA7" w:rsidRDefault="00987FA7" w:rsidP="00443120">
            <w:pPr>
              <w:jc w:val="both"/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А.И.Солженицын.</w:t>
            </w:r>
            <w:r w:rsidRPr="00A21A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лово  о писателе. «Матренин двор». Картины послевоенной деревни. Образ рассказчика.  Образ праведницы в рассказе «Матренин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вор». Трагизм  судьбы героини. </w:t>
            </w: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Нравственный смысл рассказа-притчи.</w:t>
            </w:r>
            <w:r w:rsidRPr="004F6D38">
              <w:rPr>
                <w:rFonts w:ascii="Times New Roman" w:hAnsi="Times New Roman" w:cs="Times New Roman"/>
                <w:sz w:val="24"/>
                <w:szCs w:val="24"/>
              </w:rPr>
              <w:t>Рассказ "Как жаль"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7FA7" w:rsidRPr="00990D07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94B">
              <w:rPr>
                <w:rFonts w:ascii="Times New Roman" w:hAnsi="Times New Roman" w:cs="Times New Roman"/>
                <w:i/>
                <w:sz w:val="24"/>
                <w:szCs w:val="24"/>
              </w:rPr>
              <w:t>А. Лиханов.</w:t>
            </w:r>
            <w:r w:rsidRPr="00F4494B">
              <w:rPr>
                <w:rFonts w:ascii="Times New Roman" w:hAnsi="Times New Roman" w:cs="Times New Roman"/>
                <w:sz w:val="24"/>
                <w:szCs w:val="24"/>
              </w:rPr>
              <w:t xml:space="preserve"> «Солнечное затмение»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Поэзия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</w:p>
        </w:tc>
        <w:tc>
          <w:tcPr>
            <w:tcW w:w="6095" w:type="dxa"/>
          </w:tcPr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С. А.Есенин.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Тема любви в лирике поэта. Сквозные образы в лирике Есенина.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«Отговорила роща золотая»,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«Вот уж вечер. Роса…» Народно-песенная основа лирики поэта. «Письмо к женщине», «Шаганэ ты моя, Шаганэ».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А.А.Блок.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Высокие идеалы и предчувствие перемен. «Ветер принес издалека», «О, весна без конца и без краю…», «О, я хочу безумно жить…».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В.В. Маяковский.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Ранняя лирика Маяковского,  стихи о любви.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«Послушайте!». «Люблю» (отрывок). Поэтическое новаторство В.В. Маяковского.  Стихотворения «А вы могли бы?», «Стихи о разнице вкусов».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А.А. Ахматова.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Особенности поэтики Ахматовой. Стихотворения  из книг «Четки» (Стихи о Петербурге), «Белая стая» («Молитва), «</w:t>
            </w:r>
            <w:r w:rsidRPr="00D123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AnnoDomini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» («Сказал, что у меня соперниц нет», «Не с теми я, кто бросил землю…»)             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М.И. Цветаева.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Стихотворения о поэзии. Особенности поэтики Цветаевой. Традиции и новаторства в творческих поисках поэта. «Мне нравится , что вы больны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мной», «Откуда такая нежность?».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 Красною кистью 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«Стихи к Блоку», «Идешь, на меня похожий…». «Родина». Образ Родины в лириче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ском цикле.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М.И. Цветаевой «Стихи о Москве». «Москва! Какой огромный…».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Н.А. Заболоцкий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. Слово о поэте. Стихотворения о человеке и природе. «Я не ищу гармонии в природе…», «О красоте человеческих лиц».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Б.Пастернак.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«Перемена»,  «Весна в лесу», «Быть знаменитым некрасиво…», «Во всем мне хочется дойти до сути», «Красавица моя, вся стать…».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Философская глубина лирики Пастернака.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А.Т. Твардовский.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Стихотворения о родине, о природе. «Урожай», «Весенние строчки», «Родное», «Матери». «Я убит подо Ржевом…». Анализ стихотворения.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Т.л. Силлабо - тоническая и тоническая системы стихосложения. Виды рифм. Способы рифмовки</w:t>
            </w:r>
          </w:p>
          <w:p w:rsidR="00987FA7" w:rsidRPr="00D12382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Песни 2 половины 20 века.  Творчество В.С.Высоцкого («Песня о друге»), Б.Ш.Окуджавы  («Пожелание друзьям»), </w:t>
            </w:r>
          </w:p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К.Я. Вашенкин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(«Я люблю тебя, жизнь»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 народов России</w:t>
            </w:r>
          </w:p>
        </w:tc>
        <w:tc>
          <w:tcPr>
            <w:tcW w:w="6095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Г.Тукай. Слово о поэте. Особенности лирики поэта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FA7" w:rsidRPr="00990D07" w:rsidTr="00443120">
        <w:tc>
          <w:tcPr>
            <w:tcW w:w="2298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6095" w:type="dxa"/>
          </w:tcPr>
          <w:p w:rsidR="00987FA7" w:rsidRPr="00D12382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лирика. </w:t>
            </w: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Гай Валерий  Катулл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«Нет, ни одна средь женщин…», «Нет, не надейся приязнь заслужить…»</w:t>
            </w:r>
          </w:p>
          <w:p w:rsidR="00987FA7" w:rsidRPr="00D12382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Квинт Гораций Флакк.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«Я воздвиг памятник…»</w:t>
            </w:r>
          </w:p>
          <w:p w:rsidR="00987FA7" w:rsidRPr="00D12382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Данте Алигьери.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«Божественная комедия» («Ад»,</w:t>
            </w:r>
            <w:r w:rsidRPr="00D123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23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песни) (фрагменты). Множественность смыслов поэмы и ее философский характер.</w:t>
            </w:r>
          </w:p>
          <w:p w:rsidR="00987FA7" w:rsidRPr="00D12382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Трагедия </w:t>
            </w: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У. Шекспира.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«Гамлет». Гуманизм эпохи Возрождения. Общечеловеческое значение героев Шекспира.</w:t>
            </w:r>
          </w:p>
          <w:p w:rsidR="00987FA7" w:rsidRPr="00990D07" w:rsidRDefault="00987FA7" w:rsidP="00443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Иоганн Гете.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«Фауст» (фра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менты) Эпоха Просвещения.Противостояние добра и зла, Фауста и Мефистофеля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987FA7" w:rsidRPr="00990D07" w:rsidRDefault="00987FA7" w:rsidP="0044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</w:tbl>
    <w:p w:rsidR="007965CA" w:rsidRDefault="007965CA">
      <w:bookmarkStart w:id="0" w:name="_GoBack"/>
      <w:bookmarkEnd w:id="0"/>
    </w:p>
    <w:sectPr w:rsidR="00796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55"/>
    <w:rsid w:val="007965CA"/>
    <w:rsid w:val="00885855"/>
    <w:rsid w:val="0098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BA225-26D5-4AC8-8C7B-6FE5DB97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FA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87F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7FA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87F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8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2612</Words>
  <Characters>14890</Characters>
  <Application>Microsoft Office Word</Application>
  <DocSecurity>0</DocSecurity>
  <Lines>124</Lines>
  <Paragraphs>34</Paragraphs>
  <ScaleCrop>false</ScaleCrop>
  <Company>diakov.net</Company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2020-03-03T07:22:00Z</dcterms:created>
  <dcterms:modified xsi:type="dcterms:W3CDTF">2020-03-03T07:23:00Z</dcterms:modified>
</cp:coreProperties>
</file>